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南平</w:t>
      </w:r>
      <w:r>
        <w:rPr>
          <w:rFonts w:hint="eastAsia" w:ascii="Times New Roman" w:eastAsia="方正小标宋简体" w:cs="Times New Roman"/>
          <w:sz w:val="44"/>
          <w:szCs w:val="44"/>
          <w:u w:val="none"/>
          <w:lang w:val="en-US" w:eastAsia="zh-CN"/>
        </w:rPr>
        <w:t>市</w:t>
      </w:r>
      <w:r>
        <w:rPr>
          <w:rFonts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消防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领域</w:t>
      </w:r>
      <w:r>
        <w:rPr>
          <w:rFonts w:ascii="Times New Roman" w:hAnsi="Times New Roman" w:eastAsia="方正小标宋简体" w:cs="Times New Roman"/>
          <w:sz w:val="44"/>
          <w:szCs w:val="44"/>
          <w:u w:val="none"/>
          <w:lang w:eastAsia="zh-CN"/>
        </w:rPr>
        <w:t>重大或区域性火灾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隐患清单</w:t>
      </w:r>
    </w:p>
    <w:bookmarkEnd w:id="0"/>
    <w:p>
      <w:pPr>
        <w:pStyle w:val="2"/>
        <w:rPr>
          <w:rFonts w:ascii="Times New Roman" w:hAnsi="Times New Roman" w:eastAsia="方正小标宋简体" w:cs="Times New Roman"/>
          <w:sz w:val="44"/>
          <w:szCs w:val="44"/>
          <w:u w:val="none"/>
        </w:rPr>
      </w:pPr>
    </w:p>
    <w:p>
      <w:pPr>
        <w:pStyle w:val="2"/>
        <w:rPr>
          <w:rFonts w:ascii="Times New Roman" w:hAnsi="Times New Roman" w:eastAsia="方正小标宋简体" w:cs="Times New Roman"/>
          <w:sz w:val="44"/>
          <w:szCs w:val="44"/>
          <w:u w:val="none"/>
        </w:rPr>
      </w:pPr>
    </w:p>
    <w:tbl>
      <w:tblPr>
        <w:tblStyle w:val="8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1122"/>
        <w:gridCol w:w="1474"/>
        <w:gridCol w:w="1100"/>
        <w:gridCol w:w="5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属地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场所名称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场所类别</w:t>
            </w:r>
          </w:p>
        </w:tc>
        <w:tc>
          <w:tcPr>
            <w:tcW w:w="52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存在重大安全风险和隐患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2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延平区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南纺生活区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1.室外消火栓管网损坏</w:t>
            </w: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color w:val="auto"/>
                <w:sz w:val="24"/>
                <w:szCs w:val="24"/>
              </w:rPr>
              <w:t>部分区域数量不足；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2.未设置电动充电桩；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3.消防车道划线标识不规范。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3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延平区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铁三小区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1.室外消火栓管网损坏，部分区域数量不足；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2.未设置电动车充电桩;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3.消防车道划线标识不规范。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5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延平区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南华小区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1.室外消火栓管网损坏，部分区域数量不足；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2.未设置电动充电桩;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3.消防车道划线标识不规范。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建阳区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老富林至金茂广场片区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1.室外电线敷设凌乱，私拉乱接电线现象严重；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2.未设置电动车集中停放、充电场所；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3.无消防水源。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7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建阳区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前进路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鹭鸶路片区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1.室外电线敷设凌乱，私拉乱接电线现象严重；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2.未设置电动车集中停放、充电场所；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3.无消防水源。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4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建阳区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中瑞·新城华府小区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1.消防控制室主机停用损坏；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2.小区内的消防管网无水；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3.楼栋内部分疏散指示标识灯具损坏；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4.小区消防控制室无人员值班；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5.小区门口消火栓箱内消防水枪水袋缺失。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7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邵武市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花香维也纳小区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1.消控室无法使用；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2.室外消防栓压力不足；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3.未在醒目位置进行电动车禁止入户提醒；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4.消防车通道被占用；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5.室内消防网管没水无压力；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6.部分楼层指示标志损坏；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7.泵损坏无法使用。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3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邵武市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明佳西苑小区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1.消防控制室监控主机及联动设备瘫痪，无法使用；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2.消防水泵房喷淋泵故障；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3.地下室排烟机无法正常使用；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4.水泵房，水泵主要开关未设置“常开”“常闭”标识；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5.部分安全出口、疏散指示标志损坏；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6.喷淋管阀压力不足；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7.消防车通道、登高场地被占用；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8.火灾报警系统无法使用。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8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武夷山市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丰和园三期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1.消控室未设置烟感、应急照明，未设置双电源切换柜；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2.人防风机房防火门闭门器未设置；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  <w:t>3.配电房未设置防火门；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  <w:t>4.消防设施上标识化均未张贴；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  <w:t>5.防火门闭门器、密封条均未安装；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  <w:t>6.楼梯间未安装应急照明。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武夷山市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泰旭·麒铭都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水泵房内的主泵无法手动启动；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配电房内的气溶胶灭火系统停用，配电房的门未按要求设置为电动防火门；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消防控制室内的集中报警系统损坏，处于停用状态；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消防控制室内堆放大量杂物；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outlineLvl w:val="9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楼梯间内堆放杂物。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浦城县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龙潭门木屋毗邻区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居民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消防安全意识差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电气线路敷设不规范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消防设施不足。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1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浦城县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民主路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木屋毗邻区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居民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消防安全意识差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电气线路敷设不规范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消防设施不足。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顺昌县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山松宜家小区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1.火灾自动报警系统故障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2.小区未设置电动车集中充电装置</w:t>
            </w: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3.占用消防车道、消防救援登高面</w:t>
            </w: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outlineLvl w:val="9"/>
              <w:rPr>
                <w:rFonts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4.部分疏散指示标志损坏</w:t>
            </w: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7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顺昌县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盘社区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1.消防栓系统故障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left"/>
              <w:outlineLvl w:val="9"/>
              <w:rPr>
                <w:rFonts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2.楼道内未设置疏散指示标志、应急照明灯</w:t>
            </w: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私拉乱接电线情况突出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6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光泽县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闽北商贸城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1.消防控制室报警主机故障；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2.消防车道、消防登高场地被占用；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3.消防救援窗外设置防盗网；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2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光泽县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龙厦名都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消防控制室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报警主机故障；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室内消火栓无法远程启泵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15、20号楼，手动报警按钮和感烟探测器故障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柴油发电机无法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启动。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2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光泽县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数字影院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人员密集场所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1.消防控制室报警主机和CRT显示屏故障；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2.一层大厅、地下室疏散指示标志灯故障，部分损坏；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3.地下一层停车场左侧防火卷帘控制柜故障；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4、消控室门口旁消火栓内水喉管破损；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5、3号厅3-11常开防火门闭门器丢失。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8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松溪县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明德名府小区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1.室内外消火栓无水；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2.消防水池无水；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3.两台喷淋泵故障；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4.一台消火栓泵故障；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5.疏散指示标志未保持完好有效；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6.常闭式防火门未保持常闭；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7.部分管道井未封堵；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8.小区内消防车道被占用；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9.电动车飞线充电；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10.发电机房、风机房、消控室未保持完好有效。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松溪县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吾福楼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高层建筑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1.未设置消防救援登高作业场地；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2.未设置室内、外消火栓等给水系统;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3.未设置火灾自动报警系统；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4.一层储物间与疏散楼梯未进行防火分隔;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5.未设置防烟楼梯间；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6.疏散楼梯设置数量不足；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7.未安装消防电梯；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8.未按照二级负荷要求设置消防用电；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9.整栋建筑中间设置相连通的采光井，且防火分区不符合要求。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松溪县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保险公司宿舍、烟草局宿舍、金山小区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老旧小区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1.老旧小区主入口车辆停放杂乱，消防车道无明显标识，堵塞严重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2.未按规定设置室处消防给水系统；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3.电气线路敷设不符合消防技术标准要求。</w:t>
            </w:r>
          </w:p>
        </w:tc>
      </w:tr>
    </w:tbl>
    <w:p>
      <w:pPr>
        <w:spacing w:line="320" w:lineRule="exact"/>
        <w:rPr>
          <w:rFonts w:ascii="Times New Roman" w:hAnsi="Times New Roman" w:cs="Times New Roman"/>
          <w:lang w:eastAsia="zh-CN"/>
        </w:rPr>
      </w:pPr>
    </w:p>
    <w:sectPr>
      <w:footerReference r:id="rId5" w:type="default"/>
      <w:pgSz w:w="16770" w:h="11880" w:orient="landscape"/>
      <w:pgMar w:top="1531" w:right="2098" w:bottom="1531" w:left="1984" w:header="720" w:footer="720" w:gutter="0"/>
      <w:pgNumType w:fmt="decimal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FC235"/>
    <w:multiLevelType w:val="singleLevel"/>
    <w:tmpl w:val="DC1FC235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21D6A89"/>
    <w:multiLevelType w:val="singleLevel"/>
    <w:tmpl w:val="621D6A89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21D6B11"/>
    <w:multiLevelType w:val="singleLevel"/>
    <w:tmpl w:val="621D6B11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JhNjM2MzZlZmEwODAxNzZjYjMyYzVkYzViZjQ4MTMifQ=="/>
  </w:docVars>
  <w:rsids>
    <w:rsidRoot w:val="00000000"/>
    <w:rsid w:val="1C9404D8"/>
    <w:rsid w:val="240E6D15"/>
    <w:rsid w:val="2A757578"/>
    <w:rsid w:val="30C86566"/>
    <w:rsid w:val="31FC0F51"/>
    <w:rsid w:val="437B3328"/>
    <w:rsid w:val="515E7068"/>
    <w:rsid w:val="561A3C9D"/>
    <w:rsid w:val="5D5A468D"/>
    <w:rsid w:val="5EAE1462"/>
    <w:rsid w:val="5EB46CFD"/>
    <w:rsid w:val="675B7261"/>
    <w:rsid w:val="7EB30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en-US" w:bidi="ar-SA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0"/>
      <w:ind w:left="0" w:leftChars="0" w:firstLine="200" w:firstLineChars="200"/>
    </w:pPr>
    <w:rPr>
      <w:rFonts w:ascii="Times New Roman" w:hAnsi="Times New Roman" w:eastAsia="宋体" w:cs="Times New Roman"/>
      <w:kern w:val="0"/>
    </w:rPr>
  </w:style>
  <w:style w:type="paragraph" w:styleId="3">
    <w:name w:val="Body Text Indent"/>
    <w:basedOn w:val="1"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rPr>
      <w:rFonts w:ascii="宋体" w:eastAsia="宋体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qFormat/>
    <w:uiPriority w:val="0"/>
    <w:rPr>
      <w:color w:val="000000"/>
      <w:sz w:val="18"/>
      <w:szCs w:val="18"/>
      <w:u w:val="non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spl"/>
    <w:basedOn w:val="9"/>
    <w:qFormat/>
    <w:uiPriority w:val="0"/>
    <w:rPr>
      <w:color w:val="474646"/>
      <w:sz w:val="22"/>
      <w:szCs w:val="22"/>
    </w:rPr>
  </w:style>
  <w:style w:type="character" w:customStyle="1" w:styleId="14">
    <w:name w:val="spl1"/>
    <w:basedOn w:val="9"/>
    <w:uiPriority w:val="0"/>
    <w:rPr>
      <w:color w:val="474646"/>
      <w:sz w:val="22"/>
      <w:szCs w:val="22"/>
    </w:rPr>
  </w:style>
  <w:style w:type="character" w:customStyle="1" w:styleId="15">
    <w:name w:val="spr"/>
    <w:basedOn w:val="9"/>
    <w:qFormat/>
    <w:uiPriority w:val="0"/>
  </w:style>
  <w:style w:type="character" w:customStyle="1" w:styleId="16">
    <w:name w:val="spr1"/>
    <w:basedOn w:val="9"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  <w:style w:type="character" w:customStyle="1" w:styleId="18">
    <w:name w:val="样式 仿宋_GB2312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1817</Words>
  <Characters>1921</Characters>
  <Lines>506</Lines>
  <Paragraphs>277</Paragraphs>
  <TotalTime>5</TotalTime>
  <ScaleCrop>false</ScaleCrop>
  <LinksUpToDate>false</LinksUpToDate>
  <CharactersWithSpaces>1932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2021-06-22T07:40:00Z</dcterms:created>
  <dc:creator>Administrator</dc:creator>
  <cp:lastModifiedBy>Administrator</cp:lastModifiedBy>
  <cp:lastPrinted>2022-05-11T03:14:00Z</cp:lastPrinted>
  <dcterms:modified xsi:type="dcterms:W3CDTF">2022-05-17T02:57:02Z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E98C4FB6EDE343C793D5CA9A15229556</vt:lpwstr>
  </property>
</Properties>
</file>